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0040" w14:textId="2579208B" w:rsidR="00571302" w:rsidRDefault="00571302" w:rsidP="00571302">
      <w:pPr>
        <w:spacing w:line="560" w:lineRule="exact"/>
        <w:rPr>
          <w:rStyle w:val="contus-xin1"/>
          <w:rFonts w:ascii="黑体" w:eastAsia="黑体" w:hAnsi="黑体" w:cs="黑体" w:hint="eastAsia"/>
          <w:sz w:val="32"/>
          <w:szCs w:val="32"/>
        </w:rPr>
      </w:pPr>
      <w:r>
        <w:rPr>
          <w:rStyle w:val="contus-xin1"/>
          <w:rFonts w:ascii="黑体" w:eastAsia="黑体" w:hAnsi="黑体" w:cs="黑体" w:hint="eastAsia"/>
          <w:sz w:val="32"/>
          <w:szCs w:val="32"/>
        </w:rPr>
        <w:t>附件</w:t>
      </w:r>
      <w:r w:rsidR="00827B3B">
        <w:rPr>
          <w:rStyle w:val="contus-xin1"/>
          <w:rFonts w:ascii="黑体" w:eastAsia="黑体" w:hAnsi="黑体" w:cs="黑体"/>
          <w:sz w:val="32"/>
          <w:szCs w:val="32"/>
        </w:rPr>
        <w:t>5</w:t>
      </w:r>
    </w:p>
    <w:p w14:paraId="6E4168EB" w14:textId="77777777" w:rsidR="00571302" w:rsidRDefault="00571302" w:rsidP="00571302">
      <w:pPr>
        <w:spacing w:line="560" w:lineRule="exact"/>
        <w:rPr>
          <w:rFonts w:ascii="方正小标宋简体" w:eastAsia="方正小标宋简体" w:hAnsi="仿宋_GB2312" w:cs="仿宋_GB2312" w:hint="eastAsia"/>
          <w:color w:val="000000"/>
          <w:sz w:val="32"/>
          <w:szCs w:val="32"/>
        </w:rPr>
      </w:pPr>
    </w:p>
    <w:p w14:paraId="5E62FF1F" w14:textId="77777777" w:rsidR="00571302" w:rsidRDefault="00571302" w:rsidP="00571302">
      <w:pPr>
        <w:spacing w:line="66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第十三届中国曲艺牡丹奖参评节目汇总表</w:t>
      </w:r>
    </w:p>
    <w:p w14:paraId="16E23CEE" w14:textId="77777777" w:rsidR="00571302" w:rsidRDefault="00571302" w:rsidP="00571302">
      <w:pPr>
        <w:spacing w:line="66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填写说明</w:t>
      </w:r>
    </w:p>
    <w:p w14:paraId="004822D3" w14:textId="77777777" w:rsidR="00571302" w:rsidRDefault="00571302" w:rsidP="00571302">
      <w:pPr>
        <w:spacing w:line="560" w:lineRule="exact"/>
        <w:ind w:firstLineChars="200" w:firstLine="640"/>
        <w:rPr>
          <w:rFonts w:ascii="华文仿宋" w:eastAsia="华文仿宋" w:hAnsi="华文仿宋" w:cs="仿宋_GB2312" w:hint="eastAsia"/>
          <w:color w:val="000000"/>
          <w:sz w:val="32"/>
          <w:szCs w:val="32"/>
        </w:rPr>
      </w:pPr>
    </w:p>
    <w:p w14:paraId="6A6C9A25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一、此表由各推荐单位汇总各自推荐节目后统一填写并加盖公章。</w:t>
      </w:r>
    </w:p>
    <w:p w14:paraId="63625EB3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二、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请确保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填写信息准确，与各节目参评登记表信息一致。</w:t>
      </w:r>
    </w:p>
    <w:p w14:paraId="4FD7D869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三、“作品名称”“曲种”两栏，请按照参评节目信息准确填写。</w:t>
      </w:r>
    </w:p>
    <w:p w14:paraId="269616C1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四、“参评奖项”一栏，请填写该节目所申报奖项，即节目奖、表演奖、文学奖、新人奖。每个参评节目原则上报评1个子项，最多不得超过2个。</w:t>
      </w:r>
      <w:r>
        <w:rPr>
          <w:rFonts w:ascii="仿宋_GB2312" w:eastAsia="仿宋_GB2312" w:hAnsi="仿宋_GB2312" w:cs="仿宋_GB2312" w:hint="eastAsia"/>
          <w:sz w:val="32"/>
          <w:szCs w:val="32"/>
        </w:rPr>
        <w:t>上届牡丹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奖表演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奖、文学奖、新人奖的获得者本届不得申报相同子项的奖项。</w:t>
      </w:r>
    </w:p>
    <w:p w14:paraId="66F39F16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五、“主要演员”一栏，请填写主演（或主唱）人员信息。涉及报送新人奖的，请在演员姓名后标注年龄，例：某某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某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（28岁）。</w:t>
      </w:r>
    </w:p>
    <w:p w14:paraId="2B2AF8F1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六、“作者”一栏，请填写作者(或作词/作曲/编曲/唱腔设计)等人员信息。</w:t>
      </w:r>
    </w:p>
    <w:p w14:paraId="2A9D093F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七、“其他演员”一栏，请填写助演(或伴奏/伴唱/伴舞)等其他舞台表演人员信息。</w:t>
      </w:r>
    </w:p>
    <w:p w14:paraId="65788B9A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八、“其他人员”一栏，请填写导演、灯光、舞美、音响、字幕等非舞台表演人员信息。</w:t>
      </w:r>
    </w:p>
    <w:p w14:paraId="5C908B5B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 xml:space="preserve">九、“时长”一栏，填写格式为“分:秒”，例：8分20秒填写格式为8:20。 </w:t>
      </w:r>
    </w:p>
    <w:p w14:paraId="303EF7ED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十、“推荐单位”一栏，仅限填写以下推荐单位：中国曲协各团体会员、各中直文艺团体、中国曲协各专业艺术委员会、各曲艺联盟、省级或省级以上电视台、省级群众艺术馆（文化馆）、经民政部门注册登记的国家或省级曲艺学会。</w:t>
      </w:r>
    </w:p>
    <w:p w14:paraId="7ABA1F14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十一、“演出单位”一栏，按照实际参演单位填写即可。</w:t>
      </w:r>
    </w:p>
    <w:p w14:paraId="51473641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十二、“人数”一栏，按照参评节目实际舞台表演人数填写即可。</w:t>
      </w:r>
    </w:p>
    <w:p w14:paraId="33F93C59" w14:textId="77777777" w:rsidR="00571302" w:rsidRDefault="00571302" w:rsidP="00571302">
      <w:pPr>
        <w:spacing w:line="56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十三、“备注”一栏，可填写需特别说明的事项。</w:t>
      </w:r>
    </w:p>
    <w:p w14:paraId="7B8CE8E9" w14:textId="77777777" w:rsidR="00571302" w:rsidRDefault="00571302" w:rsidP="00571302">
      <w:pPr>
        <w:spacing w:line="560" w:lineRule="exact"/>
        <w:ind w:left="960" w:hangingChars="300" w:hanging="960"/>
        <w:rPr>
          <w:rFonts w:ascii="仿宋_GB2312" w:eastAsia="仿宋_GB2312" w:hAnsi="华文仿宋" w:hint="eastAsia"/>
          <w:sz w:val="32"/>
          <w:szCs w:val="32"/>
        </w:rPr>
      </w:pPr>
    </w:p>
    <w:p w14:paraId="67D036E4" w14:textId="77777777" w:rsidR="00571302" w:rsidRDefault="00571302" w:rsidP="00571302">
      <w:pPr>
        <w:spacing w:line="560" w:lineRule="exact"/>
        <w:ind w:left="960" w:hangingChars="300" w:hanging="960"/>
        <w:rPr>
          <w:rFonts w:ascii="仿宋_GB2312" w:eastAsia="仿宋_GB2312" w:hAnsi="华文仿宋" w:hint="eastAsia"/>
          <w:sz w:val="32"/>
          <w:szCs w:val="32"/>
        </w:rPr>
      </w:pPr>
    </w:p>
    <w:p w14:paraId="39D6B999" w14:textId="77777777" w:rsidR="00571302" w:rsidRDefault="00571302" w:rsidP="00571302">
      <w:pPr>
        <w:spacing w:line="560" w:lineRule="exact"/>
        <w:ind w:left="960" w:hangingChars="300" w:hanging="960"/>
        <w:rPr>
          <w:rFonts w:ascii="仿宋_GB2312" w:eastAsia="仿宋_GB2312" w:hAnsi="华文仿宋" w:hint="eastAsia"/>
          <w:sz w:val="32"/>
          <w:szCs w:val="32"/>
        </w:rPr>
      </w:pPr>
    </w:p>
    <w:p w14:paraId="7D9AE437" w14:textId="77777777" w:rsidR="00571302" w:rsidRDefault="00571302" w:rsidP="00571302">
      <w:pPr>
        <w:spacing w:line="560" w:lineRule="exact"/>
        <w:ind w:left="960" w:hangingChars="300" w:hanging="960"/>
        <w:rPr>
          <w:rFonts w:ascii="仿宋_GB2312" w:eastAsia="仿宋_GB2312" w:hAnsi="华文仿宋" w:hint="eastAsia"/>
          <w:sz w:val="32"/>
          <w:szCs w:val="32"/>
        </w:rPr>
      </w:pPr>
    </w:p>
    <w:p w14:paraId="3A3216AE" w14:textId="77777777" w:rsidR="00571302" w:rsidRDefault="00571302" w:rsidP="00571302">
      <w:pPr>
        <w:spacing w:line="560" w:lineRule="exact"/>
        <w:ind w:left="960" w:hangingChars="300" w:hanging="960"/>
        <w:rPr>
          <w:rFonts w:ascii="仿宋_GB2312" w:eastAsia="仿宋_GB2312" w:hAnsi="华文仿宋" w:hint="eastAsia"/>
          <w:sz w:val="32"/>
          <w:szCs w:val="32"/>
        </w:rPr>
      </w:pPr>
    </w:p>
    <w:p w14:paraId="2E9CDF10" w14:textId="77777777" w:rsidR="00571302" w:rsidRDefault="00571302" w:rsidP="00571302">
      <w:pPr>
        <w:spacing w:line="560" w:lineRule="exact"/>
        <w:rPr>
          <w:rFonts w:ascii="仿宋_GB2312" w:eastAsia="仿宋_GB2312" w:hAnsi="华文仿宋" w:hint="eastAsia"/>
          <w:sz w:val="32"/>
          <w:szCs w:val="32"/>
        </w:rPr>
      </w:pPr>
    </w:p>
    <w:p w14:paraId="53263816" w14:textId="77777777" w:rsidR="00571302" w:rsidRDefault="00571302" w:rsidP="00571302">
      <w:pPr>
        <w:spacing w:line="560" w:lineRule="exact"/>
        <w:ind w:left="960" w:hangingChars="300" w:hanging="960"/>
        <w:rPr>
          <w:rFonts w:ascii="仿宋_GB2312" w:eastAsia="仿宋_GB2312" w:hAnsi="华文仿宋" w:hint="eastAsia"/>
          <w:sz w:val="32"/>
          <w:szCs w:val="32"/>
        </w:rPr>
      </w:pPr>
    </w:p>
    <w:p w14:paraId="5B171665" w14:textId="77777777" w:rsidR="004C16CB" w:rsidRPr="00571302" w:rsidRDefault="004C16CB"/>
    <w:sectPr w:rsidR="004C16CB" w:rsidRPr="00571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02"/>
    <w:rsid w:val="004C16CB"/>
    <w:rsid w:val="00571302"/>
    <w:rsid w:val="008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78C1"/>
  <w15:chartTrackingRefBased/>
  <w15:docId w15:val="{2F67ED40-CF3F-409D-A904-49A5E1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us-xin1">
    <w:name w:val="contus-xin1"/>
    <w:qFormat/>
    <w:rsid w:val="00571302"/>
    <w:rPr>
      <w:rFonts w:ascii="??" w:hAnsi="??" w:hint="default"/>
      <w:color w:val="666666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FJTVCN</dc:creator>
  <cp:keywords/>
  <dc:description/>
  <cp:lastModifiedBy>FJTVCN</cp:lastModifiedBy>
  <cp:revision>2</cp:revision>
  <dcterms:created xsi:type="dcterms:W3CDTF">2024-01-10T09:21:00Z</dcterms:created>
  <dcterms:modified xsi:type="dcterms:W3CDTF">2024-01-10T09:21:00Z</dcterms:modified>
</cp:coreProperties>
</file>